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398C">
      <w:r>
        <w:t>Tableau de la répartition du budget prévisionnel des travaux du Clos Notre Dame</w:t>
      </w:r>
    </w:p>
    <w:p w:rsidR="0019398C" w:rsidRDefault="0019398C">
      <w:r w:rsidRPr="0019398C">
        <w:drawing>
          <wp:inline distT="0" distB="0" distL="0" distR="0">
            <wp:extent cx="4572000" cy="4933950"/>
            <wp:effectExtent l="19050" t="0" r="1905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193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398C"/>
    <w:rsid w:val="0019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yves\Dropbox\Paroisse\03%20PAROISSE%20LE%20PONTET\CND\REHABILITATION%20CND\FACTURES%20travaux%20CND\COMPARATIF%20devis%20d&#233;taill&#233;s%2015%206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pieChart>
        <c:varyColors val="1"/>
        <c:ser>
          <c:idx val="0"/>
          <c:order val="0"/>
          <c:dLbls>
            <c:showVal val="1"/>
          </c:dLbls>
          <c:cat>
            <c:strRef>
              <c:f>RESUME!$A$64:$A$72</c:f>
              <c:strCache>
                <c:ptCount val="9"/>
                <c:pt idx="0">
                  <c:v>MAÇONNERIE  </c:v>
                </c:pt>
                <c:pt idx="1">
                  <c:v>PLACO ISOLATION</c:v>
                </c:pt>
                <c:pt idx="2">
                  <c:v>ELECTRICITE</c:v>
                </c:pt>
                <c:pt idx="3">
                  <c:v>CLIMATISATION PLOMBERIE</c:v>
                </c:pt>
                <c:pt idx="4">
                  <c:v>CARRELAGE</c:v>
                </c:pt>
                <c:pt idx="5">
                  <c:v>MENUISERIE</c:v>
                </c:pt>
                <c:pt idx="6">
                  <c:v>PEINTURE</c:v>
                </c:pt>
                <c:pt idx="7">
                  <c:v>MOBILIER AMENAGEMENT</c:v>
                </c:pt>
                <c:pt idx="8">
                  <c:v>HONORAIRES architecte, SPS, DEKA</c:v>
                </c:pt>
              </c:strCache>
            </c:strRef>
          </c:cat>
          <c:val>
            <c:numRef>
              <c:f>RESUME!$C$64:$C$72</c:f>
              <c:numCache>
                <c:formatCode>General</c:formatCode>
                <c:ptCount val="9"/>
                <c:pt idx="0">
                  <c:v>51817.2</c:v>
                </c:pt>
                <c:pt idx="1">
                  <c:v>27670.799999999996</c:v>
                </c:pt>
                <c:pt idx="2">
                  <c:v>15968.4</c:v>
                </c:pt>
                <c:pt idx="3">
                  <c:v>35148</c:v>
                </c:pt>
                <c:pt idx="4">
                  <c:v>25148.399999999994</c:v>
                </c:pt>
                <c:pt idx="5">
                  <c:v>34358.400000000001</c:v>
                </c:pt>
                <c:pt idx="6">
                  <c:v>10300.799999999997</c:v>
                </c:pt>
                <c:pt idx="7">
                  <c:v>14553.6</c:v>
                </c:pt>
                <c:pt idx="8">
                  <c:v>18000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fr-FR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70</Characters>
  <Application>Microsoft Office Word</Application>
  <DocSecurity>0</DocSecurity>
  <Lines>1</Lines>
  <Paragraphs>1</Paragraphs>
  <ScaleCrop>false</ScaleCrop>
  <Company>HP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pyves</dc:creator>
  <cp:keywords/>
  <dc:description/>
  <cp:lastModifiedBy>pyves</cp:lastModifiedBy>
  <cp:revision>2</cp:revision>
  <dcterms:created xsi:type="dcterms:W3CDTF">2020-09-08T14:48:00Z</dcterms:created>
  <dcterms:modified xsi:type="dcterms:W3CDTF">2020-09-08T14:53:00Z</dcterms:modified>
</cp:coreProperties>
</file>